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70" w:type="dxa"/>
          <w:right w:w="70" w:type="dxa"/>
        </w:tblCellMar>
        <w:tblLook w:val="0000" w:firstRow="0" w:lastRow="0" w:firstColumn="0" w:lastColumn="0" w:noHBand="0" w:noVBand="0"/>
      </w:tblPr>
      <w:tblGrid>
        <w:gridCol w:w="3034"/>
        <w:gridCol w:w="3019"/>
        <w:gridCol w:w="3019"/>
      </w:tblGrid>
      <w:tr w:rsidR="00717A08" w:rsidRPr="00D94D31" w:rsidTr="00717A08">
        <w:trPr>
          <w:trHeight w:val="1858"/>
        </w:trPr>
        <w:tc>
          <w:tcPr>
            <w:tcW w:w="1672" w:type="pct"/>
            <w:vAlign w:val="center"/>
          </w:tcPr>
          <w:p w:rsidR="00717A08" w:rsidRPr="00D94D31" w:rsidRDefault="00717A08" w:rsidP="00181FA9">
            <w:pPr>
              <w:rPr>
                <w:b/>
                <w:sz w:val="24"/>
                <w:szCs w:val="20"/>
              </w:rPr>
            </w:pPr>
          </w:p>
        </w:tc>
        <w:tc>
          <w:tcPr>
            <w:tcW w:w="1664" w:type="pct"/>
          </w:tcPr>
          <w:p w:rsidR="00717A08" w:rsidRPr="00D94D31" w:rsidRDefault="00717A08" w:rsidP="00181FA9">
            <w:pPr>
              <w:keepNext/>
              <w:jc w:val="center"/>
              <w:outlineLvl w:val="0"/>
              <w:rPr>
                <w:b/>
                <w:bCs/>
                <w:color w:val="00558C"/>
                <w:sz w:val="24"/>
                <w:szCs w:val="24"/>
                <w:lang w:val="es-ES"/>
              </w:rPr>
            </w:pPr>
            <w:r w:rsidRPr="00D94D31">
              <w:rPr>
                <w:rFonts w:ascii="Arial" w:hAnsi="Arial" w:cs="Arial"/>
                <w:b/>
                <w:bCs/>
                <w:noProof/>
                <w:sz w:val="24"/>
                <w:szCs w:val="24"/>
                <w:lang w:eastAsia="de-DE"/>
              </w:rPr>
              <w:drawing>
                <wp:anchor distT="0" distB="0" distL="114300" distR="114300" simplePos="0" relativeHeight="251659264" behindDoc="1" locked="0" layoutInCell="1" allowOverlap="1" wp14:anchorId="7FD267DA" wp14:editId="45E70B75">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rsidR="00717A08" w:rsidRPr="00D94D31" w:rsidRDefault="00717A08" w:rsidP="00181FA9">
            <w:pPr>
              <w:jc w:val="right"/>
              <w:rPr>
                <w:b/>
                <w:sz w:val="24"/>
                <w:szCs w:val="20"/>
                <w:lang w:val="es-ES"/>
              </w:rPr>
            </w:pPr>
          </w:p>
        </w:tc>
      </w:tr>
    </w:tbl>
    <w:p w:rsidR="00717A08" w:rsidRPr="00282B57" w:rsidRDefault="00717A08" w:rsidP="00717A08">
      <w:pPr>
        <w:pStyle w:val="berschrift1"/>
      </w:pPr>
      <w:r>
        <w:t>INTERNATIONAL</w:t>
      </w:r>
      <w:r w:rsidR="009E74CB">
        <w:tab/>
      </w:r>
      <w:r w:rsidR="009E74CB">
        <w:tab/>
      </w:r>
      <w:r w:rsidR="009E74CB">
        <w:tab/>
      </w:r>
      <w:r w:rsidR="009E74CB">
        <w:tab/>
      </w:r>
      <w:r w:rsidR="009E74CB">
        <w:tab/>
      </w:r>
      <w:r w:rsidR="009E74CB">
        <w:tab/>
      </w:r>
      <w:r w:rsidR="009E74CB">
        <w:tab/>
      </w:r>
      <w:r w:rsidR="009E74CB">
        <w:tab/>
      </w:r>
      <w:r w:rsidR="009E74CB">
        <w:tab/>
      </w:r>
      <w:r w:rsidR="00AF3384">
        <w:t>29</w:t>
      </w:r>
      <w:r w:rsidR="009E74CB">
        <w:t>.01.2024</w:t>
      </w:r>
    </w:p>
    <w:p w:rsidR="00717A08" w:rsidRPr="00AF3384" w:rsidRDefault="00717A08" w:rsidP="00717A08">
      <w:pPr>
        <w:pStyle w:val="berschrift1"/>
        <w:jc w:val="center"/>
        <w:rPr>
          <w:sz w:val="12"/>
          <w:szCs w:val="12"/>
        </w:rPr>
      </w:pPr>
    </w:p>
    <w:p w:rsidR="00717A08" w:rsidRPr="004E619F" w:rsidRDefault="009862BA" w:rsidP="00717A08">
      <w:pPr>
        <w:pStyle w:val="berschrift1"/>
        <w:jc w:val="right"/>
        <w:rPr>
          <w:i/>
          <w:sz w:val="22"/>
          <w:szCs w:val="22"/>
        </w:rPr>
      </w:pPr>
      <w:r>
        <w:rPr>
          <w:i/>
          <w:sz w:val="22"/>
          <w:szCs w:val="22"/>
        </w:rPr>
        <w:t>IEC</w:t>
      </w:r>
    </w:p>
    <w:p w:rsidR="00717A08" w:rsidRDefault="00717A08" w:rsidP="00717A08">
      <w:pPr>
        <w:pStyle w:val="berschrift1"/>
        <w:jc w:val="center"/>
      </w:pPr>
      <w:r w:rsidRPr="00336B4F">
        <w:t xml:space="preserve">Report </w:t>
      </w:r>
      <w:r w:rsidR="009862BA">
        <w:t>from IEC TC80 WG15</w:t>
      </w:r>
    </w:p>
    <w:p w:rsidR="009862BA" w:rsidRPr="009862BA" w:rsidRDefault="009862BA" w:rsidP="009862BA">
      <w:pPr>
        <w:pStyle w:val="berschrift1"/>
        <w:jc w:val="center"/>
      </w:pPr>
      <w:r>
        <w:t>I</w:t>
      </w:r>
      <w:r w:rsidR="001B4052">
        <w:t xml:space="preserve">nternational </w:t>
      </w:r>
      <w:proofErr w:type="spellStart"/>
      <w:r w:rsidR="001B4052" w:rsidRPr="001B4052">
        <w:t>Electrotechnical</w:t>
      </w:r>
      <w:proofErr w:type="spellEnd"/>
      <w:r w:rsidR="001B4052">
        <w:t xml:space="preserve"> Commission – standardisation</w:t>
      </w:r>
      <w:r>
        <w:t xml:space="preserve"> of AIS and VDES</w:t>
      </w:r>
    </w:p>
    <w:p w:rsidR="00717A08" w:rsidRDefault="00717A08" w:rsidP="00717A08">
      <w:pPr>
        <w:jc w:val="center"/>
        <w:rPr>
          <w:lang w:val="en-US"/>
        </w:rPr>
      </w:pPr>
      <w:r w:rsidRPr="00717A08">
        <w:rPr>
          <w:lang w:val="en-US"/>
        </w:rPr>
        <w:t xml:space="preserve">Note by </w:t>
      </w:r>
      <w:r w:rsidR="009862BA">
        <w:rPr>
          <w:lang w:val="en-US"/>
        </w:rPr>
        <w:t xml:space="preserve">Stefan </w:t>
      </w:r>
      <w:r w:rsidRPr="00717A08">
        <w:rPr>
          <w:lang w:val="en-US"/>
        </w:rPr>
        <w:t>Bober</w:t>
      </w:r>
    </w:p>
    <w:p w:rsidR="00AF3384" w:rsidRDefault="00AF3384" w:rsidP="00AF3384">
      <w:pPr>
        <w:spacing w:line="240" w:lineRule="auto"/>
        <w:rPr>
          <w:rFonts w:eastAsia="Times New Roman" w:cs="Times New Roman"/>
          <w:lang w:val="en-GB" w:eastAsia="fr-FR"/>
        </w:rPr>
      </w:pPr>
      <w:r w:rsidRPr="001B4052">
        <w:rPr>
          <w:rFonts w:eastAsia="Times New Roman" w:cs="Times New Roman"/>
          <w:lang w:val="en-GB" w:eastAsia="fr-FR"/>
        </w:rPr>
        <w:t>IEC TC 80 WG 15 is the responsible working group at IEC Technical Committee 80 for the development of AIS and VDES.</w:t>
      </w:r>
    </w:p>
    <w:p w:rsidR="001B4052" w:rsidRPr="00AF3384" w:rsidRDefault="001B4052" w:rsidP="00AF3384">
      <w:pPr>
        <w:pStyle w:val="Listenabsatz"/>
        <w:numPr>
          <w:ilvl w:val="0"/>
          <w:numId w:val="5"/>
        </w:numPr>
        <w:spacing w:line="240" w:lineRule="auto"/>
        <w:rPr>
          <w:rFonts w:eastAsia="Times New Roman" w:cs="Arial"/>
          <w:b/>
          <w:color w:val="1F497D" w:themeColor="text2"/>
          <w:sz w:val="24"/>
          <w:szCs w:val="24"/>
          <w:lang w:val="en-GB" w:eastAsia="fr-FR"/>
        </w:rPr>
      </w:pPr>
      <w:r w:rsidRPr="00AF3384">
        <w:rPr>
          <w:rFonts w:eastAsia="Times New Roman" w:cs="Arial"/>
          <w:b/>
          <w:color w:val="1F497D" w:themeColor="text2"/>
          <w:sz w:val="24"/>
          <w:szCs w:val="24"/>
          <w:lang w:val="en-GB" w:eastAsia="fr-FR"/>
        </w:rPr>
        <w:t>Development IEC 63514 ED1 - VHF Data Exchange System (VDES) – Shipborne mobile station</w:t>
      </w:r>
    </w:p>
    <w:p w:rsidR="00AF2206" w:rsidRPr="001B4052" w:rsidRDefault="001B4052" w:rsidP="00AF3384">
      <w:pPr>
        <w:spacing w:line="240" w:lineRule="auto"/>
        <w:rPr>
          <w:rFonts w:eastAsia="Times New Roman" w:cs="Times New Roman"/>
          <w:lang w:val="en-GB" w:eastAsia="fr-FR"/>
        </w:rPr>
      </w:pPr>
      <w:r w:rsidRPr="001B4052">
        <w:rPr>
          <w:rFonts w:eastAsia="Times New Roman" w:cs="Times New Roman"/>
          <w:lang w:val="en-GB" w:eastAsia="fr-FR"/>
        </w:rPr>
        <w:t>WG 15 has developed a Publically Available Specification for the VHF data exchange system (VDES) covering the function of Application Specific Messages (ASM); which was published as IEC PAS 63343 in February 2021.</w:t>
      </w:r>
    </w:p>
    <w:p w:rsidR="001B4052" w:rsidRPr="00AF3384" w:rsidRDefault="001B4052" w:rsidP="00AF3384">
      <w:pPr>
        <w:spacing w:line="240" w:lineRule="auto"/>
        <w:rPr>
          <w:rFonts w:eastAsia="Times New Roman" w:cs="Times New Roman"/>
          <w:lang w:val="en-GB" w:eastAsia="fr-FR"/>
        </w:rPr>
      </w:pPr>
      <w:r w:rsidRPr="00AF3384">
        <w:rPr>
          <w:rFonts w:eastAsia="Times New Roman" w:cs="Times New Roman"/>
          <w:lang w:val="en-GB" w:eastAsia="fr-FR"/>
        </w:rPr>
        <w:t>WG15 has started the development of the standard for VDES shipborne mobile station following the approval of the work item at its meeting in August 2023.</w:t>
      </w:r>
      <w:r w:rsidR="00AF3384">
        <w:rPr>
          <w:rFonts w:eastAsia="Times New Roman" w:cs="Times New Roman"/>
          <w:lang w:val="en-GB" w:eastAsia="fr-FR"/>
        </w:rPr>
        <w:t xml:space="preserve"> </w:t>
      </w:r>
      <w:r w:rsidR="00AF3384" w:rsidRPr="00AF3384">
        <w:rPr>
          <w:rFonts w:eastAsia="Times New Roman" w:cs="Times New Roman"/>
          <w:lang w:val="en-GB" w:eastAsia="fr-FR"/>
        </w:rPr>
        <w:t>The concept of VDES includes the functionality of AIS, ASM, VDE TER and VDE SAT.</w:t>
      </w:r>
    </w:p>
    <w:p w:rsidR="001B4052" w:rsidRPr="00AF3384" w:rsidRDefault="001B4052" w:rsidP="00AF3384">
      <w:pPr>
        <w:spacing w:line="240" w:lineRule="auto"/>
        <w:rPr>
          <w:rFonts w:eastAsia="Times New Roman" w:cs="Times New Roman"/>
          <w:lang w:val="en-GB" w:eastAsia="fr-FR"/>
        </w:rPr>
      </w:pPr>
      <w:r w:rsidRPr="00AF3384">
        <w:rPr>
          <w:rFonts w:eastAsia="Times New Roman" w:cs="Times New Roman"/>
          <w:lang w:val="en-GB" w:eastAsia="fr-FR"/>
        </w:rPr>
        <w:t xml:space="preserve">The number and title of the project is IEC 63514 ED1 - Maritime navigation and </w:t>
      </w:r>
      <w:proofErr w:type="spellStart"/>
      <w:r w:rsidRPr="00AF3384">
        <w:rPr>
          <w:rFonts w:eastAsia="Times New Roman" w:cs="Times New Roman"/>
          <w:lang w:val="en-GB" w:eastAsia="fr-FR"/>
        </w:rPr>
        <w:t>radiocommunication</w:t>
      </w:r>
      <w:proofErr w:type="spellEnd"/>
      <w:r w:rsidRPr="00AF3384">
        <w:rPr>
          <w:rFonts w:eastAsia="Times New Roman" w:cs="Times New Roman"/>
          <w:lang w:val="en-GB" w:eastAsia="fr-FR"/>
        </w:rPr>
        <w:t xml:space="preserve"> equipment and systems - VHF Data Exchange System (VDES) – Shipborne mobile station – Operational and performance requirements, methods of test and required test results. </w:t>
      </w:r>
    </w:p>
    <w:p w:rsidR="001B4052" w:rsidRPr="00AF3384" w:rsidRDefault="001B4052" w:rsidP="00AF3384">
      <w:pPr>
        <w:spacing w:line="240" w:lineRule="auto"/>
        <w:rPr>
          <w:rFonts w:eastAsia="Times New Roman" w:cs="Times New Roman"/>
          <w:lang w:val="en-GB" w:eastAsia="fr-FR"/>
        </w:rPr>
      </w:pPr>
      <w:r w:rsidRPr="00AF3384">
        <w:rPr>
          <w:rFonts w:eastAsia="Times New Roman" w:cs="Times New Roman"/>
          <w:lang w:val="en-GB" w:eastAsia="fr-FR"/>
        </w:rPr>
        <w:t xml:space="preserve">The following timeline for the development of the standard is derived from document 80/1091/RVN: </w:t>
      </w:r>
    </w:p>
    <w:p w:rsidR="001B4052" w:rsidRPr="00AF3384" w:rsidRDefault="001B4052" w:rsidP="00AF3384">
      <w:pPr>
        <w:spacing w:after="60" w:line="240" w:lineRule="auto"/>
        <w:rPr>
          <w:rFonts w:eastAsia="Times New Roman" w:cs="Times New Roman"/>
          <w:lang w:val="en-GB" w:eastAsia="fr-FR"/>
        </w:rPr>
      </w:pPr>
      <w:r w:rsidRPr="00AF3384">
        <w:rPr>
          <w:rFonts w:eastAsia="Times New Roman" w:cs="Times New Roman"/>
          <w:lang w:val="en-GB" w:eastAsia="fr-FR"/>
        </w:rPr>
        <w:t xml:space="preserve">- First CD: </w:t>
      </w:r>
      <w:r w:rsidRPr="00AF3384">
        <w:rPr>
          <w:rFonts w:eastAsia="Times New Roman" w:cs="Times New Roman"/>
          <w:lang w:val="en-GB" w:eastAsia="fr-FR"/>
        </w:rPr>
        <w:tab/>
      </w:r>
      <w:r w:rsidRPr="00AF3384">
        <w:rPr>
          <w:rFonts w:eastAsia="Times New Roman" w:cs="Times New Roman"/>
          <w:lang w:val="en-GB" w:eastAsia="fr-FR"/>
        </w:rPr>
        <w:tab/>
      </w:r>
      <w:r w:rsidR="00AF3384" w:rsidRPr="00AF3384">
        <w:rPr>
          <w:rFonts w:eastAsia="Times New Roman" w:cs="Times New Roman"/>
          <w:lang w:val="en-GB" w:eastAsia="fr-FR"/>
        </w:rPr>
        <w:t>April</w:t>
      </w:r>
      <w:r w:rsidRPr="00AF3384">
        <w:rPr>
          <w:rFonts w:eastAsia="Times New Roman" w:cs="Times New Roman"/>
          <w:lang w:val="en-GB" w:eastAsia="fr-FR"/>
        </w:rPr>
        <w:t xml:space="preserve"> 2024. </w:t>
      </w:r>
    </w:p>
    <w:p w:rsidR="001B4052" w:rsidRPr="00AF3384" w:rsidRDefault="001B4052" w:rsidP="00AF3384">
      <w:pPr>
        <w:spacing w:after="60" w:line="240" w:lineRule="auto"/>
        <w:rPr>
          <w:rFonts w:eastAsia="Times New Roman" w:cs="Times New Roman"/>
          <w:lang w:val="en-GB" w:eastAsia="fr-FR"/>
        </w:rPr>
      </w:pPr>
      <w:r w:rsidRPr="00AF3384">
        <w:rPr>
          <w:rFonts w:eastAsia="Times New Roman" w:cs="Times New Roman"/>
          <w:lang w:val="en-GB" w:eastAsia="fr-FR"/>
        </w:rPr>
        <w:t>- S</w:t>
      </w:r>
      <w:r w:rsidRPr="00AF3384">
        <w:rPr>
          <w:rFonts w:eastAsia="Times New Roman" w:cs="Times New Roman"/>
          <w:lang w:val="en-GB" w:eastAsia="fr-FR"/>
        </w:rPr>
        <w:t>econd CD:</w:t>
      </w:r>
      <w:r w:rsidRPr="00AF3384">
        <w:rPr>
          <w:rFonts w:eastAsia="Times New Roman" w:cs="Times New Roman"/>
          <w:lang w:val="en-GB" w:eastAsia="fr-FR"/>
        </w:rPr>
        <w:tab/>
      </w:r>
      <w:r w:rsidRPr="00AF3384">
        <w:rPr>
          <w:rFonts w:eastAsia="Times New Roman" w:cs="Times New Roman"/>
          <w:lang w:val="en-GB" w:eastAsia="fr-FR"/>
        </w:rPr>
        <w:tab/>
        <w:t>December 2024</w:t>
      </w:r>
    </w:p>
    <w:p w:rsidR="001B4052" w:rsidRPr="00AF3384" w:rsidRDefault="001B4052" w:rsidP="00AF3384">
      <w:pPr>
        <w:spacing w:after="60" w:line="240" w:lineRule="auto"/>
        <w:rPr>
          <w:rFonts w:eastAsia="Times New Roman" w:cs="Times New Roman"/>
          <w:lang w:val="en-GB" w:eastAsia="fr-FR"/>
        </w:rPr>
      </w:pPr>
      <w:r w:rsidRPr="00AF3384">
        <w:rPr>
          <w:rFonts w:eastAsia="Times New Roman" w:cs="Times New Roman"/>
          <w:lang w:val="en-GB" w:eastAsia="fr-FR"/>
        </w:rPr>
        <w:t xml:space="preserve">- CDV: </w:t>
      </w:r>
      <w:r w:rsidRPr="00AF3384">
        <w:rPr>
          <w:rFonts w:eastAsia="Times New Roman" w:cs="Times New Roman"/>
          <w:lang w:val="en-GB" w:eastAsia="fr-FR"/>
        </w:rPr>
        <w:tab/>
      </w:r>
      <w:r w:rsidRPr="00AF3384">
        <w:rPr>
          <w:rFonts w:eastAsia="Times New Roman" w:cs="Times New Roman"/>
          <w:lang w:val="en-GB" w:eastAsia="fr-FR"/>
        </w:rPr>
        <w:tab/>
      </w:r>
      <w:r w:rsidR="00AF3384">
        <w:rPr>
          <w:rFonts w:eastAsia="Times New Roman" w:cs="Times New Roman"/>
          <w:lang w:val="en-GB" w:eastAsia="fr-FR"/>
        </w:rPr>
        <w:tab/>
      </w:r>
      <w:r w:rsidRPr="00AF3384">
        <w:rPr>
          <w:rFonts w:eastAsia="Times New Roman" w:cs="Times New Roman"/>
          <w:lang w:val="en-GB" w:eastAsia="fr-FR"/>
        </w:rPr>
        <w:t>April 2025</w:t>
      </w:r>
    </w:p>
    <w:p w:rsidR="001B4052" w:rsidRPr="00AF3384" w:rsidRDefault="001B4052" w:rsidP="00AF3384">
      <w:pPr>
        <w:spacing w:after="60" w:line="240" w:lineRule="auto"/>
        <w:rPr>
          <w:rFonts w:eastAsia="Times New Roman" w:cs="Times New Roman"/>
          <w:lang w:val="en-GB" w:eastAsia="fr-FR"/>
        </w:rPr>
      </w:pPr>
      <w:r w:rsidRPr="00AF3384">
        <w:rPr>
          <w:rFonts w:eastAsia="Times New Roman" w:cs="Times New Roman"/>
          <w:lang w:val="en-GB" w:eastAsia="fr-FR"/>
        </w:rPr>
        <w:t xml:space="preserve">- IS: </w:t>
      </w:r>
      <w:r w:rsidRPr="00AF3384">
        <w:rPr>
          <w:rFonts w:eastAsia="Times New Roman" w:cs="Times New Roman"/>
          <w:lang w:val="en-GB" w:eastAsia="fr-FR"/>
        </w:rPr>
        <w:tab/>
      </w:r>
      <w:r w:rsidRPr="00AF3384">
        <w:rPr>
          <w:rFonts w:eastAsia="Times New Roman" w:cs="Times New Roman"/>
          <w:lang w:val="en-GB" w:eastAsia="fr-FR"/>
        </w:rPr>
        <w:tab/>
      </w:r>
      <w:r w:rsidRPr="00AF3384">
        <w:rPr>
          <w:rFonts w:eastAsia="Times New Roman" w:cs="Times New Roman"/>
          <w:lang w:val="en-GB" w:eastAsia="fr-FR"/>
        </w:rPr>
        <w:tab/>
        <w:t>August 2026</w:t>
      </w:r>
    </w:p>
    <w:p w:rsidR="001B4052" w:rsidRDefault="001B4052" w:rsidP="001B4052">
      <w:pPr>
        <w:rPr>
          <w:rFonts w:eastAsia="Times New Roman" w:cs="Times New Roman"/>
          <w:lang w:val="en-GB" w:eastAsia="fr-FR"/>
        </w:rPr>
      </w:pPr>
      <w:r w:rsidRPr="00AF3384">
        <w:rPr>
          <w:rFonts w:eastAsia="Times New Roman" w:cs="Times New Roman"/>
          <w:lang w:val="en-GB" w:eastAsia="fr-FR"/>
        </w:rPr>
        <w:t>The</w:t>
      </w:r>
      <w:bookmarkStart w:id="0" w:name="_GoBack"/>
      <w:bookmarkEnd w:id="0"/>
      <w:r w:rsidRPr="00AF3384">
        <w:rPr>
          <w:rFonts w:eastAsia="Times New Roman" w:cs="Times New Roman"/>
          <w:lang w:val="en-GB" w:eastAsia="fr-FR"/>
        </w:rPr>
        <w:t xml:space="preserve"> proposed target date for an International Standard on VDES</w:t>
      </w:r>
      <w:r w:rsidR="00AF3384">
        <w:rPr>
          <w:rFonts w:eastAsia="Times New Roman" w:cs="Times New Roman"/>
          <w:lang w:val="en-GB" w:eastAsia="fr-FR"/>
        </w:rPr>
        <w:t xml:space="preserve"> mobile station</w:t>
      </w:r>
      <w:r w:rsidRPr="00AF3384">
        <w:rPr>
          <w:rFonts w:eastAsia="Times New Roman" w:cs="Times New Roman"/>
          <w:lang w:val="en-GB" w:eastAsia="fr-FR"/>
        </w:rPr>
        <w:t xml:space="preserve"> is 31 August 2026.</w:t>
      </w:r>
    </w:p>
    <w:p w:rsidR="00AF3384" w:rsidRPr="00BC2F02" w:rsidRDefault="00AF3384" w:rsidP="001B4052">
      <w:pPr>
        <w:rPr>
          <w:rFonts w:eastAsia="Times New Roman" w:cs="Times New Roman"/>
          <w:sz w:val="12"/>
          <w:szCs w:val="12"/>
          <w:lang w:val="en-GB" w:eastAsia="fr-FR"/>
        </w:rPr>
      </w:pPr>
    </w:p>
    <w:p w:rsidR="00AF3384" w:rsidRPr="00AF3384" w:rsidRDefault="00AF3384" w:rsidP="00AF3384">
      <w:pPr>
        <w:pStyle w:val="Listenabsatz"/>
        <w:numPr>
          <w:ilvl w:val="0"/>
          <w:numId w:val="5"/>
        </w:numPr>
        <w:spacing w:line="240" w:lineRule="auto"/>
        <w:rPr>
          <w:rFonts w:eastAsia="Times New Roman" w:cs="Arial"/>
          <w:b/>
          <w:color w:val="1F497D" w:themeColor="text2"/>
          <w:sz w:val="24"/>
          <w:szCs w:val="24"/>
          <w:lang w:val="en-GB" w:eastAsia="fr-FR"/>
        </w:rPr>
      </w:pPr>
      <w:r w:rsidRPr="00AF3384">
        <w:rPr>
          <w:rFonts w:eastAsia="Times New Roman" w:cs="Arial"/>
          <w:b/>
          <w:color w:val="1F497D" w:themeColor="text2"/>
          <w:sz w:val="24"/>
          <w:szCs w:val="24"/>
          <w:lang w:val="en-GB" w:eastAsia="fr-FR"/>
        </w:rPr>
        <w:t>Maintenance of AIS standards</w:t>
      </w:r>
    </w:p>
    <w:p w:rsidR="00AF3384" w:rsidRPr="00AF3384" w:rsidRDefault="00AF3384" w:rsidP="00AF3384">
      <w:pPr>
        <w:spacing w:line="240" w:lineRule="auto"/>
        <w:rPr>
          <w:rFonts w:eastAsia="Times New Roman" w:cs="Times New Roman"/>
          <w:lang w:val="en-GB" w:eastAsia="fr-FR"/>
        </w:rPr>
      </w:pPr>
      <w:r w:rsidRPr="00AF3384">
        <w:rPr>
          <w:rFonts w:eastAsia="Times New Roman" w:cs="Times New Roman"/>
          <w:lang w:val="en-GB" w:eastAsia="fr-FR"/>
        </w:rPr>
        <w:t xml:space="preserve">WG 15 maintains dedicated lists with topics identified as a stand-by input for the next maintenance of several IEC AIS standards. A number of issues are currently listed. WG 15 describes their observation in the dedicated lists for each standard. </w:t>
      </w:r>
    </w:p>
    <w:p w:rsidR="009862BA" w:rsidRPr="00BC2F02" w:rsidRDefault="00AF3384" w:rsidP="00BC2F02">
      <w:pPr>
        <w:spacing w:line="240" w:lineRule="auto"/>
        <w:rPr>
          <w:rFonts w:eastAsia="Times New Roman" w:cs="Times New Roman"/>
          <w:lang w:val="en-GB" w:eastAsia="fr-FR"/>
        </w:rPr>
      </w:pPr>
      <w:r w:rsidRPr="00AF3384">
        <w:rPr>
          <w:rFonts w:eastAsia="Times New Roman" w:cs="Times New Roman"/>
          <w:lang w:val="en-GB" w:eastAsia="fr-FR"/>
        </w:rPr>
        <w:t>WG 15 proposes to wait with the maintenance of those standards until the upcoming revision of Recommendation ITU-R M.1371-5. This allows to cover changes to the IEC standards requested by the revision of the underlying ITU recommendation. The revision of Recommendation ITU-R M.1371-5 towards ITU-R M.1371-6 is expected in 2025.</w:t>
      </w:r>
    </w:p>
    <w:sectPr w:rsidR="009862BA" w:rsidRPr="00BC2F02" w:rsidSect="005059E7">
      <w:footerReference w:type="default" r:id="rId8"/>
      <w:pgSz w:w="11906" w:h="16838"/>
      <w:pgMar w:top="1102" w:right="1417" w:bottom="1134"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550" w:rsidRDefault="008E0550" w:rsidP="000571BD">
      <w:pPr>
        <w:spacing w:after="0" w:line="240" w:lineRule="auto"/>
      </w:pPr>
      <w:r>
        <w:separator/>
      </w:r>
    </w:p>
  </w:endnote>
  <w:endnote w:type="continuationSeparator" w:id="0">
    <w:p w:rsidR="008E0550" w:rsidRDefault="008E0550" w:rsidP="00057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4313653"/>
      <w:docPartObj>
        <w:docPartGallery w:val="Page Numbers (Bottom of Page)"/>
        <w:docPartUnique/>
      </w:docPartObj>
    </w:sdtPr>
    <w:sdtEndPr/>
    <w:sdtContent>
      <w:p w:rsidR="00F9206D" w:rsidRPr="00764035" w:rsidRDefault="00F9206D" w:rsidP="004C6D75">
        <w:pPr>
          <w:pStyle w:val="Fuzeile"/>
          <w:rPr>
            <w:lang w:val="en-US"/>
          </w:rPr>
        </w:pPr>
        <w:r w:rsidRPr="00764035">
          <w:rPr>
            <w:lang w:val="en-US"/>
          </w:rPr>
          <w:t xml:space="preserve">Report of </w:t>
        </w:r>
        <w:r w:rsidR="00AF3384">
          <w:rPr>
            <w:lang w:val="en-US"/>
          </w:rPr>
          <w:t>IEC TC80 WG 15 for IALA DTEC 2</w:t>
        </w:r>
        <w:r>
          <w:rPr>
            <w:lang w:val="en-US"/>
          </w:rPr>
          <w:tab/>
          <w:t xml:space="preserve">Page </w:t>
        </w:r>
        <w:r>
          <w:fldChar w:fldCharType="begin"/>
        </w:r>
        <w:r w:rsidRPr="00764035">
          <w:rPr>
            <w:lang w:val="en-US"/>
          </w:rPr>
          <w:instrText>PAGE   \* MERGEFORMAT</w:instrText>
        </w:r>
        <w:r>
          <w:fldChar w:fldCharType="separate"/>
        </w:r>
        <w:r w:rsidR="00BC2F02">
          <w:rPr>
            <w:noProof/>
            <w:lang w:val="en-US"/>
          </w:rPr>
          <w:t>1</w:t>
        </w:r>
        <w:r>
          <w:fldChar w:fldCharType="end"/>
        </w:r>
      </w:p>
    </w:sdtContent>
  </w:sdt>
  <w:p w:rsidR="00F9206D" w:rsidRPr="000571BD" w:rsidRDefault="00F9206D">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550" w:rsidRDefault="008E0550" w:rsidP="000571BD">
      <w:pPr>
        <w:spacing w:after="0" w:line="240" w:lineRule="auto"/>
      </w:pPr>
      <w:r>
        <w:separator/>
      </w:r>
    </w:p>
  </w:footnote>
  <w:footnote w:type="continuationSeparator" w:id="0">
    <w:p w:rsidR="008E0550" w:rsidRDefault="008E0550" w:rsidP="000571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109BB"/>
    <w:multiLevelType w:val="hybridMultilevel"/>
    <w:tmpl w:val="698C7E46"/>
    <w:lvl w:ilvl="0" w:tplc="9C82CB36">
      <w:start w:val="1"/>
      <w:numFmt w:val="decimal"/>
      <w:lvlText w:val="%1."/>
      <w:lvlJc w:val="left"/>
      <w:pPr>
        <w:ind w:left="1068" w:hanging="70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0C24B50"/>
    <w:multiLevelType w:val="hybridMultilevel"/>
    <w:tmpl w:val="DFBCC3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D771AC1"/>
    <w:multiLevelType w:val="hybridMultilevel"/>
    <w:tmpl w:val="5B50A85A"/>
    <w:lvl w:ilvl="0" w:tplc="082486CA">
      <w:start w:val="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1F62154"/>
    <w:multiLevelType w:val="hybridMultilevel"/>
    <w:tmpl w:val="22821D8A"/>
    <w:lvl w:ilvl="0" w:tplc="4686DC3A">
      <w:start w:val="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453690"/>
    <w:multiLevelType w:val="hybridMultilevel"/>
    <w:tmpl w:val="2918D6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5CA"/>
    <w:rsid w:val="000023B2"/>
    <w:rsid w:val="00010768"/>
    <w:rsid w:val="00030F9A"/>
    <w:rsid w:val="000571BD"/>
    <w:rsid w:val="00072322"/>
    <w:rsid w:val="00073F24"/>
    <w:rsid w:val="00094A97"/>
    <w:rsid w:val="000A5452"/>
    <w:rsid w:val="000B2E66"/>
    <w:rsid w:val="000C39A8"/>
    <w:rsid w:val="000D0C4A"/>
    <w:rsid w:val="000E1541"/>
    <w:rsid w:val="00133936"/>
    <w:rsid w:val="001341EB"/>
    <w:rsid w:val="00137821"/>
    <w:rsid w:val="00137A27"/>
    <w:rsid w:val="001635EF"/>
    <w:rsid w:val="00167445"/>
    <w:rsid w:val="001911EB"/>
    <w:rsid w:val="001B4052"/>
    <w:rsid w:val="002026E8"/>
    <w:rsid w:val="00214361"/>
    <w:rsid w:val="0027394F"/>
    <w:rsid w:val="00283BD3"/>
    <w:rsid w:val="0029381F"/>
    <w:rsid w:val="002B0BBF"/>
    <w:rsid w:val="002B5FE2"/>
    <w:rsid w:val="002D6CA1"/>
    <w:rsid w:val="002E63A6"/>
    <w:rsid w:val="00301447"/>
    <w:rsid w:val="0030169A"/>
    <w:rsid w:val="003125F6"/>
    <w:rsid w:val="00321628"/>
    <w:rsid w:val="00336B4F"/>
    <w:rsid w:val="00340744"/>
    <w:rsid w:val="00352C01"/>
    <w:rsid w:val="00357D0B"/>
    <w:rsid w:val="00383377"/>
    <w:rsid w:val="003A0939"/>
    <w:rsid w:val="003D25F5"/>
    <w:rsid w:val="003D4B12"/>
    <w:rsid w:val="003E7AD1"/>
    <w:rsid w:val="004003E1"/>
    <w:rsid w:val="00436B9F"/>
    <w:rsid w:val="0048488F"/>
    <w:rsid w:val="004925BC"/>
    <w:rsid w:val="0049412B"/>
    <w:rsid w:val="004B2829"/>
    <w:rsid w:val="004C6D75"/>
    <w:rsid w:val="004E3503"/>
    <w:rsid w:val="004E6612"/>
    <w:rsid w:val="004F3DBB"/>
    <w:rsid w:val="005059E7"/>
    <w:rsid w:val="00534BAF"/>
    <w:rsid w:val="00540437"/>
    <w:rsid w:val="00571202"/>
    <w:rsid w:val="0059058A"/>
    <w:rsid w:val="0059126A"/>
    <w:rsid w:val="005933F4"/>
    <w:rsid w:val="00596A48"/>
    <w:rsid w:val="005A6AD0"/>
    <w:rsid w:val="00607343"/>
    <w:rsid w:val="00612CAA"/>
    <w:rsid w:val="006275BD"/>
    <w:rsid w:val="00627BC3"/>
    <w:rsid w:val="00713279"/>
    <w:rsid w:val="00717A08"/>
    <w:rsid w:val="00725358"/>
    <w:rsid w:val="00733524"/>
    <w:rsid w:val="007359D0"/>
    <w:rsid w:val="00737E28"/>
    <w:rsid w:val="00764035"/>
    <w:rsid w:val="007B71A0"/>
    <w:rsid w:val="00813E85"/>
    <w:rsid w:val="00824237"/>
    <w:rsid w:val="008871A2"/>
    <w:rsid w:val="008A5C11"/>
    <w:rsid w:val="008B54C6"/>
    <w:rsid w:val="008E0550"/>
    <w:rsid w:val="008E0DA7"/>
    <w:rsid w:val="008E1E9A"/>
    <w:rsid w:val="008E51E8"/>
    <w:rsid w:val="00907C67"/>
    <w:rsid w:val="00912DA6"/>
    <w:rsid w:val="00942886"/>
    <w:rsid w:val="00943398"/>
    <w:rsid w:val="00950F64"/>
    <w:rsid w:val="00977C7B"/>
    <w:rsid w:val="00980494"/>
    <w:rsid w:val="009862BA"/>
    <w:rsid w:val="00994BB2"/>
    <w:rsid w:val="009E74CB"/>
    <w:rsid w:val="00A03F0B"/>
    <w:rsid w:val="00A17B2D"/>
    <w:rsid w:val="00A26C12"/>
    <w:rsid w:val="00A37A63"/>
    <w:rsid w:val="00A51339"/>
    <w:rsid w:val="00A620DC"/>
    <w:rsid w:val="00A7183D"/>
    <w:rsid w:val="00AE65CA"/>
    <w:rsid w:val="00AF2206"/>
    <w:rsid w:val="00AF3384"/>
    <w:rsid w:val="00B31FB8"/>
    <w:rsid w:val="00B36BD4"/>
    <w:rsid w:val="00B40981"/>
    <w:rsid w:val="00B51080"/>
    <w:rsid w:val="00B645B9"/>
    <w:rsid w:val="00B827AB"/>
    <w:rsid w:val="00BA61E2"/>
    <w:rsid w:val="00BA7F52"/>
    <w:rsid w:val="00BB21C9"/>
    <w:rsid w:val="00BC2F02"/>
    <w:rsid w:val="00BE1130"/>
    <w:rsid w:val="00BE3AAB"/>
    <w:rsid w:val="00BE4CCD"/>
    <w:rsid w:val="00BF117E"/>
    <w:rsid w:val="00BF1CEF"/>
    <w:rsid w:val="00BF5428"/>
    <w:rsid w:val="00C15D42"/>
    <w:rsid w:val="00C24C0C"/>
    <w:rsid w:val="00C47148"/>
    <w:rsid w:val="00C47E7D"/>
    <w:rsid w:val="00C552A8"/>
    <w:rsid w:val="00C60FAA"/>
    <w:rsid w:val="00CA73E6"/>
    <w:rsid w:val="00CB4514"/>
    <w:rsid w:val="00CF6659"/>
    <w:rsid w:val="00D2344A"/>
    <w:rsid w:val="00D83A8C"/>
    <w:rsid w:val="00D866C6"/>
    <w:rsid w:val="00D8674D"/>
    <w:rsid w:val="00D9236F"/>
    <w:rsid w:val="00D92678"/>
    <w:rsid w:val="00DA13A7"/>
    <w:rsid w:val="00DA53C0"/>
    <w:rsid w:val="00DE30B0"/>
    <w:rsid w:val="00DF67E2"/>
    <w:rsid w:val="00E018D1"/>
    <w:rsid w:val="00E21F98"/>
    <w:rsid w:val="00E4699F"/>
    <w:rsid w:val="00E5737B"/>
    <w:rsid w:val="00EA1074"/>
    <w:rsid w:val="00EB4888"/>
    <w:rsid w:val="00EB69F4"/>
    <w:rsid w:val="00EC2C7D"/>
    <w:rsid w:val="00ED2067"/>
    <w:rsid w:val="00EE2F89"/>
    <w:rsid w:val="00EF2F06"/>
    <w:rsid w:val="00F2251A"/>
    <w:rsid w:val="00F36D7F"/>
    <w:rsid w:val="00F46AC2"/>
    <w:rsid w:val="00F554BD"/>
    <w:rsid w:val="00F65278"/>
    <w:rsid w:val="00F711DB"/>
    <w:rsid w:val="00F860A0"/>
    <w:rsid w:val="00F87E2F"/>
    <w:rsid w:val="00F900C4"/>
    <w:rsid w:val="00F9206D"/>
    <w:rsid w:val="00F94289"/>
    <w:rsid w:val="00FA012A"/>
    <w:rsid w:val="00FE245D"/>
    <w:rsid w:val="00FF74F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C2E066"/>
  <w15:docId w15:val="{5D9926DB-A563-4C8A-8A43-E0245440B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7821"/>
  </w:style>
  <w:style w:type="paragraph" w:styleId="berschrift1">
    <w:name w:val="heading 1"/>
    <w:basedOn w:val="Standard"/>
    <w:next w:val="Standard"/>
    <w:link w:val="berschrift1Zchn"/>
    <w:qFormat/>
    <w:rsid w:val="00717A08"/>
    <w:pPr>
      <w:spacing w:after="120" w:line="240" w:lineRule="auto"/>
      <w:jc w:val="both"/>
      <w:outlineLvl w:val="0"/>
    </w:pPr>
    <w:rPr>
      <w:rFonts w:eastAsia="Times New Roman" w:cs="Arial"/>
      <w:b/>
      <w:color w:val="1F497D" w:themeColor="text2"/>
      <w:sz w:val="24"/>
      <w:szCs w:val="24"/>
      <w:lang w:val="en-GB" w:eastAsia="fr-FR"/>
    </w:rPr>
  </w:style>
  <w:style w:type="paragraph" w:styleId="berschrift2">
    <w:name w:val="heading 2"/>
    <w:basedOn w:val="Standard"/>
    <w:next w:val="Standard"/>
    <w:link w:val="berschrift2Zchn"/>
    <w:uiPriority w:val="9"/>
    <w:semiHidden/>
    <w:unhideWhenUsed/>
    <w:qFormat/>
    <w:rsid w:val="001B405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uiPriority w:val="9"/>
    <w:semiHidden/>
    <w:unhideWhenUsed/>
    <w:qFormat/>
    <w:rsid w:val="00717A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571B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571BD"/>
  </w:style>
  <w:style w:type="paragraph" w:styleId="Fuzeile">
    <w:name w:val="footer"/>
    <w:basedOn w:val="Standard"/>
    <w:link w:val="FuzeileZchn"/>
    <w:uiPriority w:val="99"/>
    <w:unhideWhenUsed/>
    <w:rsid w:val="000571B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571BD"/>
  </w:style>
  <w:style w:type="paragraph" w:styleId="Sprechblasentext">
    <w:name w:val="Balloon Text"/>
    <w:basedOn w:val="Standard"/>
    <w:link w:val="SprechblasentextZchn"/>
    <w:uiPriority w:val="99"/>
    <w:semiHidden/>
    <w:unhideWhenUsed/>
    <w:rsid w:val="000571B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71BD"/>
    <w:rPr>
      <w:rFonts w:ascii="Tahoma" w:hAnsi="Tahoma" w:cs="Tahoma"/>
      <w:sz w:val="16"/>
      <w:szCs w:val="16"/>
    </w:rPr>
  </w:style>
  <w:style w:type="character" w:styleId="Hyperlink">
    <w:name w:val="Hyperlink"/>
    <w:basedOn w:val="Absatz-Standardschriftart"/>
    <w:uiPriority w:val="99"/>
    <w:rsid w:val="00ED2067"/>
    <w:rPr>
      <w:color w:val="0000FF"/>
      <w:u w:val="single"/>
    </w:rPr>
  </w:style>
  <w:style w:type="paragraph" w:styleId="KeinLeerraum">
    <w:name w:val="No Spacing"/>
    <w:uiPriority w:val="1"/>
    <w:qFormat/>
    <w:rsid w:val="00BB21C9"/>
    <w:pPr>
      <w:spacing w:after="0" w:line="240" w:lineRule="auto"/>
    </w:pPr>
  </w:style>
  <w:style w:type="character" w:styleId="Funotenzeichen">
    <w:name w:val="footnote reference"/>
    <w:aliases w:val="Appel note de bas de p,Footnote Reference/,Footnote symbol,Style 12,(NECG) Footnote Reference,Style 124,Appel note de bas de p + 11 pt,Italic,Appel note de bas de p1,Appel note de bas de p2,Appel note de bas de p3,Footnote,o,fr"/>
    <w:basedOn w:val="Absatz-Standardschriftart"/>
    <w:uiPriority w:val="99"/>
    <w:rsid w:val="000C39A8"/>
    <w:rPr>
      <w:position w:val="6"/>
      <w:sz w:val="18"/>
    </w:rPr>
  </w:style>
  <w:style w:type="paragraph" w:styleId="Funoten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Standard"/>
    <w:link w:val="FunotentextZchn"/>
    <w:uiPriority w:val="99"/>
    <w:rsid w:val="000C39A8"/>
    <w:pPr>
      <w:keepLines/>
      <w:tabs>
        <w:tab w:val="left" w:pos="255"/>
        <w:tab w:val="left" w:pos="794"/>
        <w:tab w:val="left" w:pos="1191"/>
        <w:tab w:val="left" w:pos="1588"/>
        <w:tab w:val="left" w:pos="1985"/>
      </w:tabs>
      <w:overflowPunct w:val="0"/>
      <w:autoSpaceDE w:val="0"/>
      <w:autoSpaceDN w:val="0"/>
      <w:adjustRightInd w:val="0"/>
      <w:spacing w:before="80" w:after="0" w:line="240" w:lineRule="exact"/>
      <w:ind w:left="255" w:hanging="255"/>
      <w:jc w:val="both"/>
      <w:textAlignment w:val="baseline"/>
    </w:pPr>
    <w:rPr>
      <w:rFonts w:ascii="Calibri" w:eastAsia="Times New Roman" w:hAnsi="Calibri" w:cs="Calibri"/>
      <w:sz w:val="20"/>
      <w:lang w:val="en-US"/>
    </w:rPr>
  </w:style>
  <w:style w:type="character" w:customStyle="1" w:styleId="FunotentextZchn">
    <w:name w:val="Fußnotentext Zchn"/>
    <w:aliases w:val="footnote text Zchn,ALTS FOOTNOTE Zchn,Footnote Text Char1 Zchn,Footnote Text Char Char1 Zchn,Footnote Text Char4 Char Char Zchn,Footnote Text Char1 Char1 Char1 Char Zchn,Footnote Text Char Char1 Char1 Char Char Zchn,DNV Zchn"/>
    <w:basedOn w:val="Absatz-Standardschriftart"/>
    <w:link w:val="Funotentext"/>
    <w:uiPriority w:val="99"/>
    <w:rsid w:val="000C39A8"/>
    <w:rPr>
      <w:rFonts w:ascii="Calibri" w:eastAsia="Times New Roman" w:hAnsi="Calibri" w:cs="Calibri"/>
      <w:sz w:val="20"/>
      <w:lang w:val="en-US"/>
    </w:rPr>
  </w:style>
  <w:style w:type="paragraph" w:customStyle="1" w:styleId="Call">
    <w:name w:val="Call"/>
    <w:basedOn w:val="Standard"/>
    <w:next w:val="Standard"/>
    <w:link w:val="CallChar"/>
    <w:rsid w:val="000C39A8"/>
    <w:pPr>
      <w:keepNext/>
      <w:keepLines/>
      <w:tabs>
        <w:tab w:val="left" w:pos="794"/>
        <w:tab w:val="left" w:pos="1191"/>
        <w:tab w:val="left" w:pos="1588"/>
        <w:tab w:val="left" w:pos="1985"/>
      </w:tabs>
      <w:overflowPunct w:val="0"/>
      <w:autoSpaceDE w:val="0"/>
      <w:autoSpaceDN w:val="0"/>
      <w:adjustRightInd w:val="0"/>
      <w:spacing w:before="240" w:after="0" w:line="280" w:lineRule="exact"/>
      <w:ind w:left="794"/>
      <w:textAlignment w:val="baseline"/>
    </w:pPr>
    <w:rPr>
      <w:rFonts w:ascii="Calibri" w:eastAsia="Times New Roman" w:hAnsi="Calibri" w:cs="Calibri"/>
      <w:i/>
      <w:sz w:val="24"/>
      <w:lang w:val="en-US"/>
    </w:rPr>
  </w:style>
  <w:style w:type="character" w:customStyle="1" w:styleId="CallChar">
    <w:name w:val="Call Char"/>
    <w:basedOn w:val="Absatz-Standardschriftart"/>
    <w:link w:val="Call"/>
    <w:locked/>
    <w:rsid w:val="000C39A8"/>
    <w:rPr>
      <w:rFonts w:ascii="Calibri" w:eastAsia="Times New Roman" w:hAnsi="Calibri" w:cs="Calibri"/>
      <w:i/>
      <w:sz w:val="24"/>
      <w:lang w:val="en-US"/>
    </w:rPr>
  </w:style>
  <w:style w:type="paragraph" w:customStyle="1" w:styleId="Restitle">
    <w:name w:val="Res_title"/>
    <w:basedOn w:val="Standard"/>
    <w:next w:val="Standard"/>
    <w:link w:val="RestitleChar"/>
    <w:rsid w:val="000C39A8"/>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Calibri" w:eastAsia="Times New Roman" w:hAnsi="Calibri" w:cs="Calibri"/>
      <w:b/>
      <w:sz w:val="28"/>
      <w:lang w:val="en-US"/>
    </w:rPr>
  </w:style>
  <w:style w:type="character" w:customStyle="1" w:styleId="RestitleChar">
    <w:name w:val="Res_title Char"/>
    <w:link w:val="Restitle"/>
    <w:locked/>
    <w:rsid w:val="000C39A8"/>
    <w:rPr>
      <w:rFonts w:ascii="Calibri" w:eastAsia="Times New Roman" w:hAnsi="Calibri" w:cs="Calibri"/>
      <w:b/>
      <w:sz w:val="28"/>
      <w:lang w:val="en-US"/>
    </w:rPr>
  </w:style>
  <w:style w:type="character" w:customStyle="1" w:styleId="href">
    <w:name w:val="href"/>
    <w:basedOn w:val="Absatz-Standardschriftart"/>
    <w:rsid w:val="000C39A8"/>
  </w:style>
  <w:style w:type="paragraph" w:customStyle="1" w:styleId="Normalaftertitle">
    <w:name w:val="Normal after title"/>
    <w:basedOn w:val="Standard"/>
    <w:next w:val="Standard"/>
    <w:link w:val="NormalaftertitleChar"/>
    <w:uiPriority w:val="99"/>
    <w:rsid w:val="000C39A8"/>
    <w:pPr>
      <w:tabs>
        <w:tab w:val="left" w:pos="1134"/>
        <w:tab w:val="left" w:pos="1871"/>
        <w:tab w:val="left" w:pos="2268"/>
      </w:tabs>
      <w:overflowPunct w:val="0"/>
      <w:autoSpaceDE w:val="0"/>
      <w:autoSpaceDN w:val="0"/>
      <w:adjustRightInd w:val="0"/>
      <w:spacing w:before="280" w:after="0" w:line="240" w:lineRule="auto"/>
      <w:textAlignment w:val="baseline"/>
    </w:pPr>
    <w:rPr>
      <w:rFonts w:ascii="Times New Roman" w:eastAsia="Times New Roman" w:hAnsi="Times New Roman" w:cs="Times New Roman"/>
      <w:sz w:val="24"/>
      <w:szCs w:val="20"/>
      <w:lang w:val="en-GB"/>
    </w:rPr>
  </w:style>
  <w:style w:type="character" w:customStyle="1" w:styleId="NormalaftertitleChar">
    <w:name w:val="Normal after title Char"/>
    <w:basedOn w:val="Absatz-Standardschriftart"/>
    <w:link w:val="Normalaftertitle"/>
    <w:uiPriority w:val="99"/>
    <w:locked/>
    <w:rsid w:val="000C39A8"/>
    <w:rPr>
      <w:rFonts w:ascii="Times New Roman" w:eastAsia="Times New Roman" w:hAnsi="Times New Roman" w:cs="Times New Roman"/>
      <w:sz w:val="24"/>
      <w:szCs w:val="20"/>
      <w:lang w:val="en-GB"/>
    </w:rPr>
  </w:style>
  <w:style w:type="character" w:customStyle="1" w:styleId="Artdef">
    <w:name w:val="Art_def"/>
    <w:basedOn w:val="Absatz-Standardschriftart"/>
    <w:rsid w:val="000C39A8"/>
    <w:rPr>
      <w:rFonts w:ascii="Times New Roman" w:hAnsi="Times New Roman"/>
      <w:b/>
    </w:rPr>
  </w:style>
  <w:style w:type="paragraph" w:customStyle="1" w:styleId="ResNoBR">
    <w:name w:val="Res_No_BR"/>
    <w:basedOn w:val="Standard"/>
    <w:next w:val="Standard"/>
    <w:rsid w:val="000C39A8"/>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character" w:customStyle="1" w:styleId="BRNormal">
    <w:name w:val="BR_Normal"/>
    <w:basedOn w:val="Absatz-Standardschriftart"/>
    <w:uiPriority w:val="1"/>
    <w:qFormat/>
    <w:rsid w:val="000C39A8"/>
  </w:style>
  <w:style w:type="character" w:customStyle="1" w:styleId="berschrift1Zchn">
    <w:name w:val="Überschrift 1 Zchn"/>
    <w:basedOn w:val="Absatz-Standardschriftart"/>
    <w:link w:val="berschrift1"/>
    <w:rsid w:val="00717A08"/>
    <w:rPr>
      <w:rFonts w:eastAsia="Times New Roman" w:cs="Arial"/>
      <w:b/>
      <w:color w:val="1F497D" w:themeColor="text2"/>
      <w:sz w:val="24"/>
      <w:szCs w:val="24"/>
      <w:lang w:val="en-GB" w:eastAsia="fr-FR"/>
    </w:rPr>
  </w:style>
  <w:style w:type="character" w:customStyle="1" w:styleId="berschrift4Zchn">
    <w:name w:val="Überschrift 4 Zchn"/>
    <w:basedOn w:val="Absatz-Standardschriftart"/>
    <w:link w:val="berschrift4"/>
    <w:uiPriority w:val="9"/>
    <w:semiHidden/>
    <w:rsid w:val="00717A08"/>
    <w:rPr>
      <w:rFonts w:asciiTheme="majorHAnsi" w:eastAsiaTheme="majorEastAsia" w:hAnsiTheme="majorHAnsi" w:cstheme="majorBidi"/>
      <w:b/>
      <w:bCs/>
      <w:i/>
      <w:iCs/>
      <w:color w:val="4F81BD" w:themeColor="accent1"/>
    </w:rPr>
  </w:style>
  <w:style w:type="paragraph" w:styleId="Listenabsatz">
    <w:name w:val="List Paragraph"/>
    <w:basedOn w:val="Standard"/>
    <w:uiPriority w:val="34"/>
    <w:qFormat/>
    <w:rsid w:val="00340744"/>
    <w:pPr>
      <w:ind w:left="720"/>
      <w:contextualSpacing/>
    </w:pPr>
  </w:style>
  <w:style w:type="character" w:customStyle="1" w:styleId="berschrift2Zchn">
    <w:name w:val="Überschrift 2 Zchn"/>
    <w:basedOn w:val="Absatz-Standardschriftart"/>
    <w:link w:val="berschrift2"/>
    <w:uiPriority w:val="9"/>
    <w:semiHidden/>
    <w:rsid w:val="001B4052"/>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791531">
      <w:bodyDiv w:val="1"/>
      <w:marLeft w:val="0"/>
      <w:marRight w:val="0"/>
      <w:marTop w:val="0"/>
      <w:marBottom w:val="0"/>
      <w:divBdr>
        <w:top w:val="none" w:sz="0" w:space="0" w:color="auto"/>
        <w:left w:val="none" w:sz="0" w:space="0" w:color="auto"/>
        <w:bottom w:val="none" w:sz="0" w:space="0" w:color="auto"/>
        <w:right w:val="none" w:sz="0" w:space="0" w:color="auto"/>
      </w:divBdr>
    </w:div>
    <w:div w:id="116139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AF6434-387D-4D21-B3C4-4B407B312542}"/>
</file>

<file path=customXml/itemProps2.xml><?xml version="1.0" encoding="utf-8"?>
<ds:datastoreItem xmlns:ds="http://schemas.openxmlformats.org/officeDocument/2006/customXml" ds:itemID="{EBDA0DA0-CF40-46EE-897F-24D7A71C5EB7}"/>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1714</Characters>
  <Application>Microsoft Office Word</Application>
  <DocSecurity>0</DocSecurity>
  <Lines>14</Lines>
  <Paragraphs>3</Paragraphs>
  <ScaleCrop>false</ScaleCrop>
  <HeadingPairs>
    <vt:vector size="6" baseType="variant">
      <vt:variant>
        <vt:lpstr>Titel</vt:lpstr>
      </vt:variant>
      <vt:variant>
        <vt:i4>1</vt:i4>
      </vt:variant>
      <vt:variant>
        <vt:lpstr>Title</vt:lpstr>
      </vt:variant>
      <vt:variant>
        <vt:i4>1</vt:i4>
      </vt:variant>
      <vt:variant>
        <vt:lpstr>Headings</vt:lpstr>
      </vt:variant>
      <vt:variant>
        <vt:i4>5</vt:i4>
      </vt:variant>
    </vt:vector>
  </HeadingPairs>
  <TitlesOfParts>
    <vt:vector size="7" baseType="lpstr">
      <vt:lpstr/>
      <vt:lpstr/>
      <vt:lpstr>INTERNATIONAL									01.12.2019</vt:lpstr>
      <vt:lpstr/>
      <vt:lpstr>ITU</vt:lpstr>
      <vt:lpstr/>
      <vt:lpstr>Report of the World Radiocommunication Conference 2019 (WRC-19)  28th October to</vt:lpstr>
    </vt:vector>
  </TitlesOfParts>
  <Company>WSA Koblenz</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Bober, Stefan</dc:creator>
  <cp:lastModifiedBy>Bober, Stefan</cp:lastModifiedBy>
  <cp:revision>3</cp:revision>
  <dcterms:created xsi:type="dcterms:W3CDTF">2024-01-29T10:19:00Z</dcterms:created>
  <dcterms:modified xsi:type="dcterms:W3CDTF">2024-01-29T10:41:00Z</dcterms:modified>
</cp:coreProperties>
</file>